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56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4913630</wp:posOffset>
            </wp:positionH>
            <wp:positionV relativeFrom="paragraph">
              <wp:posOffset>81280</wp:posOffset>
            </wp:positionV>
            <wp:extent cx="792000" cy="7920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2000" cy="792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176530</wp:posOffset>
            </wp:positionV>
            <wp:extent cx="1240790" cy="615315"/>
            <wp:effectExtent b="0" l="0" r="0" t="0"/>
            <wp:wrapNone/>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40790" cy="615315"/>
                    </a:xfrm>
                    <a:prstGeom prst="rect"/>
                    <a:ln/>
                  </pic:spPr>
                </pic:pic>
              </a:graphicData>
            </a:graphic>
          </wp:anchor>
        </w:drawing>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ALVA ASTRONOMY CLUB </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Registration form (202</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ALVA is a not-for-profit student organisation based at Lund Observatory, Lund. We arrange observations of celestial objects with telescopes and binoculars, popular astronomy talks, trips and other space related events. Joining ALVA is free and ALVA exists for the sole purpose of sharing the love of science, space and astronomy.</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For more information, see our website, </w:t>
      </w:r>
      <w:hyperlink r:id="rId9">
        <w:r w:rsidDel="00000000" w:rsidR="00000000" w:rsidRPr="00000000">
          <w:rPr>
            <w:color w:val="0563c1"/>
            <w:u w:val="single"/>
            <w:rtl w:val="0"/>
          </w:rPr>
          <w:t xml:space="preserve">astro.lu.se/ALVA</w:t>
        </w:r>
      </w:hyperlink>
      <w:r w:rsidDel="00000000" w:rsidR="00000000" w:rsidRPr="00000000">
        <w:rPr>
          <w:rtl w:val="0"/>
        </w:rPr>
        <w:t xml:space="preserve">, our facebook page, </w:t>
      </w:r>
      <w:r w:rsidDel="00000000" w:rsidR="00000000" w:rsidRPr="00000000">
        <w:rPr>
          <w:color w:val="0563c1"/>
          <w:u w:val="single"/>
          <w:rtl w:val="0"/>
        </w:rPr>
        <w:t xml:space="preserve">facebook.com/ALVAFans,</w:t>
      </w:r>
      <w:r w:rsidDel="00000000" w:rsidR="00000000" w:rsidRPr="00000000">
        <w:rPr>
          <w:rtl w:val="0"/>
        </w:rPr>
        <w:t xml:space="preserve"> or send us an e-mail at </w:t>
      </w:r>
      <w:hyperlink r:id="rId10">
        <w:r w:rsidDel="00000000" w:rsidR="00000000" w:rsidRPr="00000000">
          <w:rPr>
            <w:color w:val="0563c1"/>
            <w:u w:val="single"/>
            <w:rtl w:val="0"/>
          </w:rPr>
          <w:t xml:space="preserve">alva.astro.lu@gmail.com</w:t>
        </w:r>
      </w:hyperlink>
      <w:r w:rsidDel="00000000" w:rsidR="00000000" w:rsidRPr="00000000">
        <w:rPr>
          <w:rtl w:val="0"/>
        </w:rPr>
        <w:t xml:space="preserve">.</w:t>
      </w:r>
    </w:p>
    <w:p w:rsidR="00000000" w:rsidDel="00000000" w:rsidP="00000000" w:rsidRDefault="00000000" w:rsidRPr="00000000" w14:paraId="00000009">
      <w:pPr>
        <w:spacing w:line="240" w:lineRule="auto"/>
        <w:jc w:val="both"/>
        <w:rPr>
          <w:sz w:val="22"/>
          <w:szCs w:val="22"/>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To register, please fill in your information below. If you want to be a member ALVA requires you be to a member of the Academic Society (AF). If you are only interested in receiving information about our events, then you can join the public mailing list (joining this mailing list or attending our events does not require AF membership). Detailed information about the differences is given below. </w:t>
      </w:r>
    </w:p>
    <w:p w:rsidR="00000000" w:rsidDel="00000000" w:rsidP="00000000" w:rsidRDefault="00000000" w:rsidRPr="00000000" w14:paraId="0000000B">
      <w:pPr>
        <w:spacing w:line="240" w:lineRule="auto"/>
        <w:jc w:val="both"/>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0C">
      <w:pPr>
        <w:spacing w:line="240" w:lineRule="auto"/>
        <w:jc w:val="both"/>
        <w:rPr>
          <w:sz w:val="22"/>
          <w:szCs w:val="22"/>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Name: ..................................................................</w:t>
      </w:r>
    </w:p>
    <w:p w:rsidR="00000000" w:rsidDel="00000000" w:rsidP="00000000" w:rsidRDefault="00000000" w:rsidRPr="00000000" w14:paraId="0000000E">
      <w:pPr>
        <w:rPr/>
      </w:pPr>
      <w:r w:rsidDel="00000000" w:rsidR="00000000" w:rsidRPr="00000000">
        <w:rPr>
          <w:rtl w:val="0"/>
        </w:rPr>
        <w:t xml:space="preserve">E-mail: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Now, two possibilities are offered to you: </w:t>
      </w:r>
      <w:r w:rsidDel="00000000" w:rsidR="00000000" w:rsidRPr="00000000">
        <w:rPr>
          <w:b w:val="1"/>
          <w:rtl w:val="0"/>
        </w:rPr>
        <w:t xml:space="preserve">member </w:t>
      </w:r>
      <w:r w:rsidDel="00000000" w:rsidR="00000000" w:rsidRPr="00000000">
        <w:rPr>
          <w:rtl w:val="0"/>
        </w:rPr>
        <w:t xml:space="preserve">or</w:t>
      </w:r>
      <w:r w:rsidDel="00000000" w:rsidR="00000000" w:rsidRPr="00000000">
        <w:rPr>
          <w:b w:val="1"/>
          <w:rtl w:val="0"/>
        </w:rPr>
        <w:t xml:space="preserve"> public.</w:t>
      </w:r>
      <w:r w:rsidDel="00000000" w:rsidR="00000000" w:rsidRPr="00000000">
        <w:rPr>
          <w:rtl w:val="0"/>
        </w:rPr>
        <w:t xml:space="preserve"> Please fill in the table below.</w:t>
      </w:r>
    </w:p>
    <w:p w:rsidR="00000000" w:rsidDel="00000000" w:rsidP="00000000" w:rsidRDefault="00000000" w:rsidRPr="00000000" w14:paraId="00000011">
      <w:pPr>
        <w:rPr/>
      </w:pPr>
      <w:r w:rsidDel="00000000" w:rsidR="00000000" w:rsidRPr="00000000">
        <w:rPr>
          <w:rtl w:val="0"/>
        </w:rPr>
      </w:r>
    </w:p>
    <w:tbl>
      <w:tblPr>
        <w:tblStyle w:val="Table1"/>
        <w:tblW w:w="9075.0" w:type="dxa"/>
        <w:jc w:val="left"/>
        <w:tblInd w:w="38.0" w:type="dxa"/>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400"/>
      </w:tblPr>
      <w:tblGrid>
        <w:gridCol w:w="5400"/>
        <w:gridCol w:w="3675"/>
        <w:tblGridChange w:id="0">
          <w:tblGrid>
            <w:gridCol w:w="5400"/>
            <w:gridCol w:w="3675"/>
          </w:tblGrid>
        </w:tblGridChange>
      </w:tblGrid>
      <w:tr>
        <w:trPr>
          <w:trHeight w:val="900" w:hRule="atLeast"/>
        </w:trPr>
        <w:tc>
          <w:tcPr>
            <w:tcBorders>
              <w:top w:color="00000a" w:space="0" w:sz="8" w:val="single"/>
              <w:left w:color="00000a" w:space="0" w:sz="8" w:val="single"/>
              <w:bottom w:color="00000a" w:space="0" w:sz="8" w:val="single"/>
              <w:right w:color="00000a" w:space="0" w:sz="8" w:val="single"/>
            </w:tcBorders>
            <w:shd w:fill="ffffff" w:val="clear"/>
            <w:tcMar>
              <w:left w:w="35.0" w:type="dxa"/>
            </w:tcMar>
          </w:tcPr>
          <w:p w:rsidR="00000000" w:rsidDel="00000000" w:rsidP="00000000" w:rsidRDefault="00000000" w:rsidRPr="00000000" w14:paraId="00000012">
            <w:pPr>
              <w:rPr/>
            </w:pPr>
            <w:r w:rsidDel="00000000" w:rsidR="00000000" w:rsidRPr="00000000">
              <w:rPr>
                <w:b w:val="1"/>
                <w:rtl w:val="0"/>
              </w:rPr>
              <w:t xml:space="preserve">Member</w:t>
            </w:r>
            <w:r w:rsidDel="00000000" w:rsidR="00000000" w:rsidRPr="00000000">
              <w:rPr>
                <w:rtl w:val="0"/>
              </w:rPr>
              <w:t xml:space="preserve"> </w:t>
            </w:r>
            <w:r w:rsidDel="00000000" w:rsidR="00000000" w:rsidRPr="00000000">
              <w:rPr>
                <w:rFonts w:ascii="MS Gothic" w:cs="MS Gothic" w:eastAsia="MS Gothic" w:hAnsi="MS Gothic"/>
                <w:color w:val="222222"/>
                <w:sz w:val="22"/>
                <w:szCs w:val="22"/>
                <w:shd w:fill="f9f9f9" w:val="clear"/>
                <w:rtl w:val="0"/>
              </w:rPr>
              <w:t xml:space="preserve">☐</w:t>
            </w:r>
            <w:r w:rsidDel="00000000" w:rsidR="00000000" w:rsidRPr="00000000">
              <w:rPr>
                <w:rFonts w:ascii="Quattrocento Sans" w:cs="Quattrocento Sans" w:eastAsia="Quattrocento Sans" w:hAnsi="Quattrocento Sans"/>
                <w:color w:val="222222"/>
                <w:sz w:val="22"/>
                <w:szCs w:val="22"/>
                <w:shd w:fill="f9f9f9" w:val="clear"/>
                <w:rtl w:val="0"/>
              </w:rPr>
              <w:t xml:space="preserve"> </w:t>
            </w:r>
            <w:r w:rsidDel="00000000" w:rsidR="00000000" w:rsidRPr="00000000">
              <w:rPr>
                <w:color w:val="222222"/>
                <w:sz w:val="20"/>
                <w:szCs w:val="20"/>
                <w:shd w:fill="f9f9f9" w:val="clear"/>
                <w:rtl w:val="0"/>
              </w:rPr>
              <w:t xml:space="preserve">(AF membership required)</w:t>
            </w:r>
            <w:r w:rsidDel="00000000" w:rsidR="00000000" w:rsidRPr="00000000">
              <w:rPr>
                <w:rtl w:val="0"/>
              </w:rPr>
            </w:r>
          </w:p>
          <w:p w:rsidR="00000000" w:rsidDel="00000000" w:rsidP="00000000" w:rsidRDefault="00000000" w:rsidRPr="00000000" w14:paraId="00000013">
            <w:pPr>
              <w:rPr/>
            </w:pPr>
            <w:r w:rsidDel="00000000" w:rsidR="00000000" w:rsidRPr="00000000">
              <w:rPr>
                <w:color w:val="222222"/>
                <w:sz w:val="4"/>
                <w:szCs w:val="4"/>
                <w:shd w:fill="f9f9f9" w:val="clear"/>
                <w:rtl w:val="0"/>
              </w:rPr>
              <w:t xml:space="preserve"> .</w:t>
            </w: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color w:val="222222"/>
                <w:sz w:val="28"/>
                <w:szCs w:val="28"/>
                <w:shd w:fill="f9f9f9" w:val="clear"/>
                <w:rtl w:val="0"/>
              </w:rPr>
              <w:t xml:space="preserve">Personal number: </w:t>
            </w:r>
            <w:r w:rsidDel="00000000" w:rsidR="00000000" w:rsidRPr="00000000">
              <w:rPr>
                <w:color w:val="222222"/>
                <w:sz w:val="28"/>
                <w:szCs w:val="28"/>
                <w:highlight w:val="white"/>
                <w:rtl w:val="0"/>
              </w:rPr>
              <w:t xml:space="preserve">.........................................….</w:t>
            </w:r>
            <w:r w:rsidDel="00000000" w:rsidR="00000000" w:rsidRPr="00000000">
              <w:rPr>
                <w:rtl w:val="0"/>
              </w:rPr>
            </w:r>
          </w:p>
        </w:tc>
        <w:tc>
          <w:tcPr>
            <w:tcBorders>
              <w:top w:color="00000a" w:space="0" w:sz="8" w:val="single"/>
              <w:left w:color="00000a" w:space="0" w:sz="8" w:val="single"/>
              <w:bottom w:color="00000a" w:space="0" w:sz="8" w:val="single"/>
              <w:right w:color="00000a" w:space="0" w:sz="8" w:val="single"/>
            </w:tcBorders>
            <w:shd w:fill="ffffff" w:val="clear"/>
            <w:tcMar>
              <w:left w:w="35.0" w:type="dxa"/>
            </w:tcMar>
          </w:tcPr>
          <w:p w:rsidR="00000000" w:rsidDel="00000000" w:rsidP="00000000" w:rsidRDefault="00000000" w:rsidRPr="00000000" w14:paraId="00000015">
            <w:pPr>
              <w:rPr/>
            </w:pPr>
            <w:r w:rsidDel="00000000" w:rsidR="00000000" w:rsidRPr="00000000">
              <w:rPr>
                <w:b w:val="1"/>
                <w:rtl w:val="0"/>
              </w:rPr>
              <w:t xml:space="preserve">Public</w:t>
            </w:r>
            <w:r w:rsidDel="00000000" w:rsidR="00000000" w:rsidRPr="00000000">
              <w:rPr>
                <w:rtl w:val="0"/>
              </w:rPr>
              <w:t xml:space="preserve"> </w:t>
            </w:r>
            <w:r w:rsidDel="00000000" w:rsidR="00000000" w:rsidRPr="00000000">
              <w:rPr>
                <w:rFonts w:ascii="MS Gothic" w:cs="MS Gothic" w:eastAsia="MS Gothic" w:hAnsi="MS Gothic"/>
                <w:color w:val="222222"/>
                <w:sz w:val="22"/>
                <w:szCs w:val="22"/>
                <w:shd w:fill="f9f9f9" w:val="clear"/>
                <w:rtl w:val="0"/>
              </w:rPr>
              <w:t xml:space="preserve">☐</w:t>
            </w:r>
            <w:r w:rsidDel="00000000" w:rsidR="00000000" w:rsidRPr="00000000">
              <w:rPr>
                <w:rtl w:val="0"/>
              </w:rPr>
            </w:r>
          </w:p>
        </w:tc>
      </w:tr>
      <w:tr>
        <w:tc>
          <w:tcPr>
            <w:tcBorders>
              <w:top w:color="00000a" w:space="0" w:sz="8" w:val="single"/>
              <w:left w:color="00000a" w:space="0" w:sz="8" w:val="single"/>
              <w:bottom w:color="00000a" w:space="0" w:sz="8" w:val="single"/>
              <w:right w:color="00000a" w:space="0" w:sz="8" w:val="single"/>
            </w:tcBorders>
            <w:shd w:fill="ffffff" w:val="clear"/>
            <w:tcMar>
              <w:left w:w="35.0" w:type="dxa"/>
            </w:tcMar>
          </w:tcPr>
          <w:p w:rsidR="00000000" w:rsidDel="00000000" w:rsidP="00000000" w:rsidRDefault="00000000" w:rsidRPr="00000000" w14:paraId="00000016">
            <w:pPr>
              <w:rPr/>
            </w:pPr>
            <w:r w:rsidDel="00000000" w:rsidR="00000000" w:rsidRPr="00000000">
              <w:rPr>
                <w:rtl w:val="0"/>
              </w:rPr>
              <w:t xml:space="preserve">Become a member</w:t>
            </w:r>
            <w:r w:rsidDel="00000000" w:rsidR="00000000" w:rsidRPr="00000000">
              <w:rPr>
                <w:b w:val="1"/>
                <w:rtl w:val="0"/>
              </w:rPr>
              <w:t xml:space="preserve"> </w:t>
            </w:r>
            <w:r w:rsidDel="00000000" w:rsidR="00000000" w:rsidRPr="00000000">
              <w:rPr>
                <w:rtl w:val="0"/>
              </w:rPr>
              <w:t xml:space="preserve">of ALVA. This option requires membership in AF, the Academic Society (</w:t>
            </w:r>
            <w:hyperlink r:id="rId11">
              <w:r w:rsidDel="00000000" w:rsidR="00000000" w:rsidRPr="00000000">
                <w:rPr>
                  <w:color w:val="0563c1"/>
                  <w:u w:val="single"/>
                  <w:rtl w:val="0"/>
                </w:rPr>
                <w:t xml:space="preserve">http://af.lu.se</w:t>
              </w:r>
            </w:hyperlink>
            <w:r w:rsidDel="00000000" w:rsidR="00000000" w:rsidRPr="00000000">
              <w:rPr>
                <w:color w:val="0563c1"/>
                <w:u w:val="single"/>
                <w:rtl w:val="0"/>
              </w:rPr>
              <w:t xml:space="preserve">)</w:t>
            </w:r>
            <w:r w:rsidDel="00000000" w:rsidR="00000000" w:rsidRPr="00000000">
              <w:rPr>
                <w:rtl w:val="0"/>
              </w:rPr>
              <w:t xml:space="preserve">.</w:t>
            </w:r>
          </w:p>
        </w:tc>
        <w:tc>
          <w:tcPr>
            <w:tcBorders>
              <w:top w:color="00000a" w:space="0" w:sz="8" w:val="single"/>
              <w:left w:color="00000a" w:space="0" w:sz="8" w:val="single"/>
              <w:bottom w:color="00000a" w:space="0" w:sz="8" w:val="single"/>
              <w:right w:color="00000a" w:space="0" w:sz="8" w:val="single"/>
            </w:tcBorders>
            <w:shd w:fill="ffffff" w:val="clear"/>
            <w:tcMar>
              <w:left w:w="35.0" w:type="dxa"/>
            </w:tcMar>
          </w:tcPr>
          <w:p w:rsidR="00000000" w:rsidDel="00000000" w:rsidP="00000000" w:rsidRDefault="00000000" w:rsidRPr="00000000" w14:paraId="00000017">
            <w:pPr>
              <w:rPr/>
            </w:pPr>
            <w:r w:rsidDel="00000000" w:rsidR="00000000" w:rsidRPr="00000000">
              <w:rPr>
                <w:rtl w:val="0"/>
              </w:rPr>
              <w:t xml:space="preserve">Join the ALVA mailing list, i.e., get information about and participate in upcoming events.</w:t>
            </w:r>
          </w:p>
        </w:tc>
      </w:tr>
      <w:tr>
        <w:tc>
          <w:tcPr>
            <w:tcBorders>
              <w:top w:color="00000a" w:space="0" w:sz="8" w:val="single"/>
              <w:left w:color="00000a" w:space="0" w:sz="8" w:val="single"/>
              <w:bottom w:color="00000a" w:space="0" w:sz="8" w:val="single"/>
              <w:right w:color="00000a" w:space="0" w:sz="8" w:val="single"/>
            </w:tcBorders>
            <w:shd w:fill="ffffff" w:val="clear"/>
            <w:tcMar>
              <w:left w:w="35.0" w:type="dxa"/>
            </w:tcMar>
          </w:tcPr>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Can participate in all ALVA's events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Can be active (participate in board meetings, vote, etc.)</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Have priority when the events have limited places (trips etc.)</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Receive information about our activities by e-mail or facebook</w:t>
            </w:r>
          </w:p>
        </w:tc>
        <w:tc>
          <w:tcPr>
            <w:tcBorders>
              <w:top w:color="00000a" w:space="0" w:sz="8" w:val="single"/>
              <w:left w:color="00000a" w:space="0" w:sz="8" w:val="single"/>
              <w:bottom w:color="00000a" w:space="0" w:sz="8" w:val="single"/>
              <w:right w:color="00000a" w:space="0" w:sz="8" w:val="single"/>
            </w:tcBorders>
            <w:shd w:fill="ffffff" w:val="clear"/>
            <w:tcMar>
              <w:left w:w="35.0" w:type="dxa"/>
            </w:tcMar>
          </w:tcPr>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Can participate in ALVA's public events</w:t>
            </w:r>
          </w:p>
          <w:p w:rsidR="00000000" w:rsidDel="00000000" w:rsidP="00000000" w:rsidRDefault="00000000" w:rsidRPr="00000000" w14:paraId="0000001D">
            <w:pPr>
              <w:numPr>
                <w:ilvl w:val="0"/>
                <w:numId w:val="1"/>
              </w:numPr>
              <w:ind w:left="720" w:hanging="360"/>
              <w:rPr/>
            </w:pPr>
            <w:bookmarkStart w:colFirst="0" w:colLast="0" w:name="_heading=h.30j0zll" w:id="1"/>
            <w:bookmarkEnd w:id="1"/>
            <w:r w:rsidDel="00000000" w:rsidR="00000000" w:rsidRPr="00000000">
              <w:rPr>
                <w:rtl w:val="0"/>
              </w:rPr>
              <w:t xml:space="preserve">Receive information about our activities by e-mail or facebook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rPr/>
      </w:pPr>
      <w:r w:rsidDel="00000000" w:rsidR="00000000" w:rsidRPr="00000000">
        <w:rPr>
          <w:i w:val="1"/>
          <w:sz w:val="18"/>
          <w:szCs w:val="18"/>
          <w:rtl w:val="0"/>
        </w:rPr>
        <w:t xml:space="preserve">By filling out and submitting this form you agree that your name will be added to the ALVA members list. The ALVA members list is used by ALVA to inform members of upcoming ALVA events. Also, the Academic Society (AF) and Lund Observatory may request information about the membership list. All information that ALVA collects about you is used ONLY for the purpose of informing you about ALVA events, and in the case of membership, check whether you are a member of AF on an yearly basis. If you at any point decide to leave ALVA all information that ALVA has collected about you will be promptly deleted.</w:t>
      </w:r>
      <w:r w:rsidDel="00000000" w:rsidR="00000000" w:rsidRPr="00000000">
        <w:rPr>
          <w:rtl w:val="0"/>
        </w:rPr>
      </w:r>
    </w:p>
    <w:sectPr>
      <w:pgSz w:h="16838" w:w="11906" w:orient="portrait"/>
      <w:pgMar w:bottom="1417" w:top="1417" w:left="1110" w:right="142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keepNext w:val="1"/>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120" w:before="600" w:lineRule="auto"/>
    </w:pPr>
    <w:rPr>
      <w:rFonts w:ascii="Avenir" w:cs="Avenir" w:eastAsia="Avenir" w:hAnsi="Avenir"/>
      <w:b w:val="1"/>
      <w:sz w:val="32"/>
      <w:szCs w:val="32"/>
    </w:rPr>
  </w:style>
  <w:style w:type="paragraph" w:styleId="Heading2">
    <w:name w:val="heading 2"/>
    <w:basedOn w:val="Normal"/>
    <w:next w:val="Normal"/>
    <w:pPr>
      <w:keepLines w:val="1"/>
      <w:spacing w:after="200" w:before="200" w:line="360" w:lineRule="auto"/>
    </w:pPr>
    <w:rPr>
      <w:rFonts w:ascii="Arial" w:cs="Arial" w:eastAsia="Arial" w:hAnsi="Arial"/>
      <w:b w:val="1"/>
      <w:sz w:val="26"/>
      <w:szCs w:val="26"/>
    </w:rPr>
  </w:style>
  <w:style w:type="paragraph" w:styleId="Heading3">
    <w:name w:val="heading 3"/>
    <w:basedOn w:val="Normal"/>
    <w:next w:val="Normal"/>
    <w:pPr>
      <w:keepLines w:val="1"/>
      <w:spacing w:after="200" w:before="200" w:lineRule="auto"/>
    </w:pPr>
    <w:rPr>
      <w:rFonts w:ascii="Avenir" w:cs="Avenir" w:eastAsia="Avenir" w:hAnsi="Avenir"/>
      <w:b w:val="1"/>
      <w:sz w:val="24"/>
      <w:szCs w:val="24"/>
    </w:rPr>
  </w:style>
  <w:style w:type="paragraph" w:styleId="Heading4">
    <w:name w:val="heading 4"/>
    <w:basedOn w:val="Normal"/>
    <w:next w:val="Normal"/>
    <w:pPr>
      <w:keepLines w:val="1"/>
      <w:spacing w:after="40" w:before="24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Lines w:val="1"/>
      <w:spacing w:after="40" w:before="220" w:line="240" w:lineRule="auto"/>
    </w:pPr>
    <w:rPr>
      <w:rFonts w:ascii="Times New Roman" w:cs="Times New Roman" w:eastAsia="Times New Roman" w:hAnsi="Times New Roman"/>
      <w:b w:val="1"/>
      <w:sz w:val="22"/>
      <w:szCs w:val="22"/>
    </w:rPr>
  </w:style>
  <w:style w:type="paragraph" w:styleId="Heading6">
    <w:name w:val="heading 6"/>
    <w:basedOn w:val="Normal"/>
    <w:next w:val="Normal"/>
    <w:pPr>
      <w:keepLines w:val="1"/>
      <w:spacing w:after="40" w:before="200" w:line="240" w:lineRule="auto"/>
    </w:pPr>
    <w:rPr>
      <w:rFonts w:ascii="Times New Roman" w:cs="Times New Roman" w:eastAsia="Times New Roman" w:hAnsi="Times New Roman"/>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keepNext w:val="1"/>
      <w:suppressAutoHyphens w:val="1"/>
    </w:pPr>
  </w:style>
  <w:style w:type="paragraph" w:styleId="Rubrik1">
    <w:name w:val="heading 1"/>
    <w:basedOn w:val="Heading"/>
    <w:next w:val="Normal"/>
    <w:qFormat w:val="1"/>
    <w:pPr>
      <w:keepLines w:val="1"/>
      <w:spacing w:before="600"/>
      <w:outlineLvl w:val="0"/>
    </w:pPr>
    <w:rPr>
      <w:rFonts w:ascii="Avenir Book" w:cs="Avenir Book" w:eastAsia="Avenir Book" w:hAnsi="Avenir Book"/>
      <w:b w:val="1"/>
      <w:sz w:val="32"/>
      <w:szCs w:val="32"/>
    </w:rPr>
  </w:style>
  <w:style w:type="paragraph" w:styleId="Rubrik2">
    <w:name w:val="heading 2"/>
    <w:basedOn w:val="Heading"/>
    <w:next w:val="Normal"/>
    <w:qFormat w:val="1"/>
    <w:pPr>
      <w:keepLines w:val="1"/>
      <w:spacing w:after="200" w:before="200" w:line="360" w:lineRule="auto"/>
      <w:outlineLvl w:val="1"/>
    </w:pPr>
    <w:rPr>
      <w:rFonts w:ascii="Arial" w:cs="Arial" w:eastAsia="Arial" w:hAnsi="Arial"/>
      <w:b w:val="1"/>
      <w:sz w:val="26"/>
      <w:szCs w:val="26"/>
    </w:rPr>
  </w:style>
  <w:style w:type="paragraph" w:styleId="Rubrik3">
    <w:name w:val="heading 3"/>
    <w:basedOn w:val="Heading"/>
    <w:next w:val="Normal"/>
    <w:qFormat w:val="1"/>
    <w:pPr>
      <w:keepLines w:val="1"/>
      <w:spacing w:after="200" w:before="200"/>
      <w:outlineLvl w:val="2"/>
    </w:pPr>
    <w:rPr>
      <w:rFonts w:ascii="Avenir Next Condensed Demi Bold" w:cs="Avenir Next Condensed Demi Bold" w:eastAsia="Avenir Next Condensed Demi Bold" w:hAnsi="Avenir Next Condensed Demi Bold"/>
      <w:b w:val="1"/>
      <w:sz w:val="24"/>
      <w:szCs w:val="24"/>
    </w:rPr>
  </w:style>
  <w:style w:type="paragraph" w:styleId="Rubrik4">
    <w:name w:val="heading 4"/>
    <w:basedOn w:val="Heading"/>
    <w:next w:val="Normal"/>
    <w:qFormat w:val="1"/>
    <w:pPr>
      <w:keepLines w:val="1"/>
      <w:spacing w:after="40" w:line="240" w:lineRule="auto"/>
      <w:contextualSpacing w:val="1"/>
      <w:outlineLvl w:val="3"/>
    </w:pPr>
    <w:rPr>
      <w:rFonts w:ascii="Times New Roman" w:cs="Times New Roman" w:eastAsia="Times New Roman" w:hAnsi="Times New Roman"/>
      <w:b w:val="1"/>
      <w:sz w:val="24"/>
      <w:szCs w:val="24"/>
    </w:rPr>
  </w:style>
  <w:style w:type="paragraph" w:styleId="Rubrik5">
    <w:name w:val="heading 5"/>
    <w:basedOn w:val="Heading"/>
    <w:next w:val="Normal"/>
    <w:qFormat w:val="1"/>
    <w:pPr>
      <w:keepLines w:val="1"/>
      <w:spacing w:after="40" w:before="220" w:line="240" w:lineRule="auto"/>
      <w:contextualSpacing w:val="1"/>
      <w:outlineLvl w:val="4"/>
    </w:pPr>
    <w:rPr>
      <w:rFonts w:ascii="Times New Roman" w:cs="Times New Roman" w:eastAsia="Times New Roman" w:hAnsi="Times New Roman"/>
      <w:b w:val="1"/>
      <w:sz w:val="22"/>
      <w:szCs w:val="22"/>
    </w:rPr>
  </w:style>
  <w:style w:type="paragraph" w:styleId="Rubrik6">
    <w:name w:val="heading 6"/>
    <w:basedOn w:val="Heading"/>
    <w:next w:val="Normal"/>
    <w:qFormat w:val="1"/>
    <w:pPr>
      <w:keepLines w:val="1"/>
      <w:spacing w:after="40" w:before="200" w:line="240" w:lineRule="auto"/>
      <w:contextualSpacing w:val="1"/>
      <w:outlineLvl w:val="5"/>
    </w:pPr>
    <w:rPr>
      <w:rFonts w:ascii="Times New Roman" w:cs="Times New Roman" w:eastAsia="Times New Roman" w:hAnsi="Times New Roman"/>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ListLabel1" w:customStyle="1">
    <w:name w:val="ListLabel 1"/>
    <w:qFormat w:val="1"/>
    <w:rPr>
      <w:rFonts w:cs="Arial" w:eastAsia="Arial"/>
    </w:rPr>
  </w:style>
  <w:style w:type="character" w:styleId="ListLabel2" w:customStyle="1">
    <w:name w:val="ListLabel 2"/>
    <w:qFormat w:val="1"/>
    <w:rPr>
      <w:rFonts w:cs="Arial"/>
    </w:rPr>
  </w:style>
  <w:style w:type="character" w:styleId="Bullets" w:customStyle="1">
    <w:name w:val="Bullets"/>
    <w:qFormat w:val="1"/>
    <w:rPr>
      <w:rFonts w:ascii="OpenSymbol" w:cs="OpenSymbol" w:eastAsia="OpenSymbol" w:hAnsi="OpenSymbol"/>
    </w:rPr>
  </w:style>
  <w:style w:type="character" w:styleId="InternetLink" w:customStyle="1">
    <w:name w:val="Internet Link"/>
    <w:basedOn w:val="Standardstycketeckensnitt"/>
    <w:uiPriority w:val="99"/>
    <w:unhideWhenUsed w:val="1"/>
    <w:rsid w:val="00475302"/>
    <w:rPr>
      <w:color w:val="0563c1" w:themeColor="hyperlink"/>
      <w:u w:val="single"/>
    </w:rPr>
  </w:style>
  <w:style w:type="character" w:styleId="StrongEmphasis" w:customStyle="1">
    <w:name w:val="Strong Emphasis"/>
    <w:qFormat w:val="1"/>
    <w:rPr>
      <w:b w:val="1"/>
      <w:bCs w:val="1"/>
    </w:rPr>
  </w:style>
  <w:style w:type="character" w:styleId="ListLabel3" w:customStyle="1">
    <w:name w:val="ListLabel 3"/>
    <w:qFormat w:val="1"/>
    <w:rPr>
      <w:rFonts w:cs="Symbol"/>
    </w:rPr>
  </w:style>
  <w:style w:type="character" w:styleId="ListLabel4" w:customStyle="1">
    <w:name w:val="ListLabel 4"/>
    <w:qFormat w:val="1"/>
    <w:rPr>
      <w:rFonts w:cs="OpenSymbol"/>
    </w:rPr>
  </w:style>
  <w:style w:type="character" w:styleId="ListLabel5" w:customStyle="1">
    <w:name w:val="ListLabel 5"/>
    <w:qFormat w:val="1"/>
    <w:rPr>
      <w:rFonts w:cs="Symbol"/>
    </w:rPr>
  </w:style>
  <w:style w:type="character" w:styleId="ListLabel6" w:customStyle="1">
    <w:name w:val="ListLabel 6"/>
    <w:qFormat w:val="1"/>
    <w:rPr>
      <w:rFonts w:cs="OpenSymbol"/>
    </w:rPr>
  </w:style>
  <w:style w:type="character" w:styleId="ListLabel7" w:customStyle="1">
    <w:name w:val="ListLabel 7"/>
    <w:qFormat w:val="1"/>
    <w:rPr>
      <w:rFonts w:cs="Symbol"/>
    </w:rPr>
  </w:style>
  <w:style w:type="character" w:styleId="ListLabel8" w:customStyle="1">
    <w:name w:val="ListLabel 8"/>
    <w:qFormat w:val="1"/>
    <w:rPr>
      <w:rFonts w:cs="OpenSymbol"/>
    </w:rPr>
  </w:style>
  <w:style w:type="character" w:styleId="Platshllartext">
    <w:name w:val="Placeholder Text"/>
    <w:basedOn w:val="Standardstycketeckensnitt"/>
    <w:uiPriority w:val="99"/>
    <w:semiHidden w:val="1"/>
    <w:qFormat w:val="1"/>
    <w:rsid w:val="002154F7"/>
    <w:rPr>
      <w:color w:val="808080"/>
    </w:rPr>
  </w:style>
  <w:style w:type="character" w:styleId="ListLabel9" w:customStyle="1">
    <w:name w:val="ListLabel 9"/>
    <w:qFormat w:val="1"/>
    <w:rPr>
      <w:rFonts w:cs="Symbol"/>
    </w:rPr>
  </w:style>
  <w:style w:type="character" w:styleId="ListLabel10" w:customStyle="1">
    <w:name w:val="ListLabel 10"/>
    <w:qFormat w:val="1"/>
    <w:rPr>
      <w:rFonts w:cs="OpenSymbol"/>
    </w:rPr>
  </w:style>
  <w:style w:type="character" w:styleId="ListLabel11" w:customStyle="1">
    <w:name w:val="ListLabel 11"/>
    <w:qFormat w:val="1"/>
    <w:rPr>
      <w:rFonts w:cs="OpenSymbol"/>
    </w:rPr>
  </w:style>
  <w:style w:type="character" w:styleId="ListLabel12" w:customStyle="1">
    <w:name w:val="ListLabel 12"/>
    <w:qFormat w:val="1"/>
    <w:rPr>
      <w:rFonts w:cs="Symbol"/>
    </w:rPr>
  </w:style>
  <w:style w:type="character" w:styleId="ListLabel13" w:customStyle="1">
    <w:name w:val="ListLabel 13"/>
    <w:qFormat w:val="1"/>
    <w:rPr>
      <w:rFonts w:cs="OpenSymbol"/>
    </w:rPr>
  </w:style>
  <w:style w:type="character" w:styleId="ListLabel14" w:customStyle="1">
    <w:name w:val="ListLabel 14"/>
    <w:qFormat w:val="1"/>
    <w:rPr>
      <w:rFonts w:cs="OpenSymbol"/>
    </w:rPr>
  </w:style>
  <w:style w:type="character" w:styleId="ListLabel15" w:customStyle="1">
    <w:name w:val="ListLabel 15"/>
    <w:qFormat w:val="1"/>
    <w:rPr>
      <w:rFonts w:cs="Symbol"/>
    </w:rPr>
  </w:style>
  <w:style w:type="character" w:styleId="ListLabel16" w:customStyle="1">
    <w:name w:val="ListLabel 16"/>
    <w:qFormat w:val="1"/>
    <w:rPr>
      <w:rFonts w:cs="OpenSymbol"/>
    </w:rPr>
  </w:style>
  <w:style w:type="character" w:styleId="ListLabel17" w:customStyle="1">
    <w:name w:val="ListLabel 17"/>
    <w:qFormat w:val="1"/>
    <w:rPr>
      <w:rFonts w:cs="OpenSymbol"/>
    </w:rPr>
  </w:style>
  <w:style w:type="paragraph" w:styleId="Heading" w:customStyle="1">
    <w:name w:val="Heading"/>
    <w:basedOn w:val="Normal"/>
    <w:next w:val="Brdtext1"/>
    <w:qFormat w:val="1"/>
    <w:pPr>
      <w:spacing w:after="120" w:before="240"/>
    </w:pPr>
    <w:rPr>
      <w:rFonts w:ascii="Liberation Sans" w:cs="FreeSans" w:eastAsia="Droid Sans Fallback" w:hAnsi="Liberation Sans"/>
      <w:sz w:val="28"/>
      <w:szCs w:val="28"/>
    </w:rPr>
  </w:style>
  <w:style w:type="paragraph" w:styleId="Brdtext1" w:customStyle="1">
    <w:name w:val="Brödtext1"/>
    <w:basedOn w:val="Normal"/>
    <w:pPr>
      <w:spacing w:line="288" w:lineRule="auto"/>
    </w:pPr>
  </w:style>
  <w:style w:type="paragraph" w:styleId="Lista">
    <w:name w:val="List"/>
    <w:basedOn w:val="Brdtext1"/>
    <w:rPr>
      <w:rFonts w:cs="FreeSans"/>
    </w:rPr>
  </w:style>
  <w:style w:type="paragraph" w:styleId="Beskrivning">
    <w:name w:val="caption"/>
    <w:basedOn w:val="Normal"/>
    <w:qFormat w:val="1"/>
    <w:pPr>
      <w:suppressLineNumbers w:val="1"/>
      <w:spacing w:after="120" w:before="120"/>
    </w:pPr>
    <w:rPr>
      <w:rFonts w:cs="FreeSans"/>
      <w:i w:val="1"/>
      <w:iCs w:val="1"/>
    </w:rPr>
  </w:style>
  <w:style w:type="paragraph" w:styleId="Index" w:customStyle="1">
    <w:name w:val="Index"/>
    <w:basedOn w:val="Normal"/>
    <w:qFormat w:val="1"/>
    <w:pPr>
      <w:suppressLineNumbers w:val="1"/>
    </w:pPr>
    <w:rPr>
      <w:rFonts w:cs="FreeSans"/>
    </w:rPr>
  </w:style>
  <w:style w:type="paragraph" w:styleId="LO-normal" w:customStyle="1">
    <w:name w:val="LO-normal"/>
    <w:qFormat w:val="1"/>
    <w:pPr>
      <w:keepNext w:val="1"/>
      <w:suppressAutoHyphens w:val="1"/>
      <w:spacing w:after="200"/>
    </w:pPr>
  </w:style>
  <w:style w:type="paragraph" w:styleId="Rubrik">
    <w:name w:val="Title"/>
    <w:basedOn w:val="LO-normal"/>
    <w:next w:val="Normal"/>
    <w:qFormat w:val="1"/>
    <w:pPr>
      <w:keepLines w:val="1"/>
      <w:spacing w:after="120" w:before="480" w:line="240" w:lineRule="auto"/>
      <w:contextualSpacing w:val="1"/>
    </w:pPr>
    <w:rPr>
      <w:b w:val="1"/>
      <w:sz w:val="72"/>
      <w:szCs w:val="72"/>
    </w:rPr>
  </w:style>
  <w:style w:type="paragraph" w:styleId="Underrubrik">
    <w:name w:val="Subtitle"/>
    <w:basedOn w:val="LO-normal"/>
    <w:next w:val="Normal"/>
    <w:qFormat w:val="1"/>
    <w:pPr>
      <w:keepLines w:val="1"/>
      <w:spacing w:after="80" w:before="360" w:line="240" w:lineRule="auto"/>
      <w:contextualSpacing w:val="1"/>
    </w:pPr>
    <w:rPr>
      <w:rFonts w:ascii="Georgia" w:cs="Georgia" w:eastAsia="Georgia" w:hAnsi="Georgia"/>
      <w:i w:val="1"/>
      <w:color w:val="666666"/>
      <w:sz w:val="48"/>
      <w:szCs w:val="48"/>
    </w:rPr>
  </w:style>
  <w:style w:type="paragraph" w:styleId="Quotations" w:customStyle="1">
    <w:name w:val="Quotations"/>
    <w:basedOn w:val="Normal"/>
    <w:qFormat w:val="1"/>
  </w:style>
  <w:style w:type="paragraph" w:styleId="TableContents" w:customStyle="1">
    <w:name w:val="Table Contents"/>
    <w:basedOn w:val="Normal"/>
    <w:qFormat w:val="1"/>
  </w:style>
  <w:style w:type="paragraph" w:styleId="TableHeading" w:customStyle="1">
    <w:name w:val="Table Heading"/>
    <w:basedOn w:val="TableContents"/>
    <w:qFormat w:val="1"/>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55.0" w:type="dxa"/>
        <w:left w:w="3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af.lu.se/" TargetMode="External"/><Relationship Id="rId10" Type="http://schemas.openxmlformats.org/officeDocument/2006/relationships/hyperlink" Target="mailto:alva.astro.lu@gmail.com" TargetMode="External"/><Relationship Id="rId9" Type="http://schemas.openxmlformats.org/officeDocument/2006/relationships/hyperlink" Target="http://www.astro.lu.se/ALV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mhXiFHoKouW6XD212X4fmj8A==">AMUW2mXq0TqqIniZFUTANfIqzsRpj6TtkXB7V7VaNtNpn0Lymz8QVtDcPB/yVZJrKr2ewoG4L3XSbeGAQjgywfoDh6nlrBU9VvOs/Ya+AAu6V36wF9D5jQXgxq4q3uzya+hAtownA2mn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2016-08-15T14:19:00Z</dcterms:created>
  <dc:creator>Martin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